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67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672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Century Gothic" w:cs="Century Gothic" w:eastAsia="Century Gothic" w:hAnsi="Century Gothic"/>
          <w:b w:val="1"/>
          <w:u w:val="single"/>
        </w:rPr>
      </w:pPr>
      <w:r w:rsidDel="00000000" w:rsidR="00000000" w:rsidRPr="00000000">
        <w:rPr>
          <w:rtl w:val="0"/>
        </w:rPr>
      </w:r>
    </w:p>
    <w:sdt>
      <w:sdtPr>
        <w:tag w:val="goog_rdk_0"/>
      </w:sdtPr>
      <w:sdtContent>
        <w:p w:rsidR="00000000" w:rsidDel="00000000" w:rsidP="00000000" w:rsidRDefault="00000000" w:rsidRPr="00000000" w14:paraId="00000005">
          <w:pPr>
            <w:jc w:val="center"/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sz w:val="22"/>
              <w:szCs w:val="22"/>
              <w:u w:val="single"/>
              <w:rtl w:val="0"/>
            </w:rPr>
            <w:t xml:space="preserve">Spellings</w:t>
          </w:r>
        </w:p>
      </w:sdtContent>
    </w:sdt>
    <w:p w:rsidR="00000000" w:rsidDel="00000000" w:rsidP="00000000" w:rsidRDefault="00000000" w:rsidRPr="00000000" w14:paraId="00000006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Use the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‘Look, say, cover, write, check’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method to practice these words containing the letter string ‘tial’ ‘cial’ each day.</w:t>
      </w:r>
    </w:p>
    <w:p w:rsidR="00000000" w:rsidDel="00000000" w:rsidP="00000000" w:rsidRDefault="00000000" w:rsidRPr="00000000" w14:paraId="00000007">
      <w:pPr>
        <w:jc w:val="center"/>
        <w:rPr>
          <w:rFonts w:ascii="Century Gothic" w:cs="Century Gothic" w:eastAsia="Century Gothic" w:hAnsi="Century Gothic"/>
          <w:color w:val="242424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entury Gothic" w:cs="Century Gothic" w:eastAsia="Century Gothic" w:hAnsi="Century Gothic"/>
          <w:b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</w:rPr>
        <w:drawing>
          <wp:inline distB="114300" distT="114300" distL="114300" distR="114300">
            <wp:extent cx="6327484" cy="1390129"/>
            <wp:effectExtent b="0" l="0" r="0" t="0"/>
            <wp:docPr id="5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27484" cy="13901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Challenge: 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Can you identify the meaning of these words and find synonyms and antonyms of each one?</w:t>
      </w:r>
    </w:p>
    <w:p w:rsidR="00000000" w:rsidDel="00000000" w:rsidP="00000000" w:rsidRDefault="00000000" w:rsidRPr="00000000" w14:paraId="0000000A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English</w:t>
      </w:r>
    </w:p>
    <w:p w:rsidR="00000000" w:rsidDel="00000000" w:rsidP="00000000" w:rsidRDefault="00000000" w:rsidRPr="00000000" w14:paraId="0000000C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In English this week, the children have published their narratives and looked at how to edit and improve their writing. This half term, they have learnt a variety of language and structural features to use in a narrative to engage the reader. </w:t>
      </w:r>
    </w:p>
    <w:p w:rsidR="00000000" w:rsidDel="00000000" w:rsidP="00000000" w:rsidRDefault="00000000" w:rsidRPr="00000000" w14:paraId="0000000D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Can you edit and improve the short paragraph below, using some of the language features that you have learnt? Remember to keep to the correct tense: present tense.</w:t>
      </w:r>
    </w:p>
    <w:p w:rsidR="00000000" w:rsidDel="00000000" w:rsidP="00000000" w:rsidRDefault="00000000" w:rsidRPr="00000000" w14:paraId="0000000F">
      <w:pPr>
        <w:ind w:left="720" w:firstLine="0"/>
        <w:jc w:val="left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jc w:val="left"/>
        <w:rPr>
          <w:rFonts w:ascii="Century Gothic" w:cs="Century Gothic" w:eastAsia="Century Gothic" w:hAnsi="Century Gothic"/>
          <w:color w:val="ff0000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color w:val="ff0000"/>
          <w:sz w:val="22"/>
          <w:szCs w:val="22"/>
          <w:rtl w:val="0"/>
        </w:rPr>
        <w:t xml:space="preserve">As I walk into the park, I see a man. He is wearing a black mask and it frightens me. I don’t know what to do. He is coming closer. I stand waiting. He walks past and says, “Thank you.” I am relieved. </w:t>
      </w:r>
    </w:p>
    <w:p w:rsidR="00000000" w:rsidDel="00000000" w:rsidP="00000000" w:rsidRDefault="00000000" w:rsidRPr="00000000" w14:paraId="00000011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Language features: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descriptive and figurative language, show not tell, repetition, dialogue, varied sentence openers, punctuation for effect.</w:t>
      </w:r>
    </w:p>
    <w:p w:rsidR="00000000" w:rsidDel="00000000" w:rsidP="00000000" w:rsidRDefault="00000000" w:rsidRPr="00000000" w14:paraId="00000014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4600575</wp:posOffset>
            </wp:positionH>
            <wp:positionV relativeFrom="paragraph">
              <wp:posOffset>161925</wp:posOffset>
            </wp:positionV>
            <wp:extent cx="1304221" cy="888150"/>
            <wp:effectExtent b="0" l="0" r="0" t="0"/>
            <wp:wrapSquare wrapText="bothSides" distB="0" distT="0" distL="114300" distR="114300"/>
            <wp:docPr id="5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10044" l="11301" r="13249" t="21270"/>
                    <a:stretch>
                      <a:fillRect/>
                    </a:stretch>
                  </pic:blipFill>
                  <pic:spPr>
                    <a:xfrm>
                      <a:off x="0" y="0"/>
                      <a:ext cx="1304221" cy="888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Reflection: Can you reflect on how your language choices have affected the reader?</w:t>
      </w:r>
    </w:p>
    <w:p w:rsidR="00000000" w:rsidDel="00000000" w:rsidP="00000000" w:rsidRDefault="00000000" w:rsidRPr="00000000" w14:paraId="00000016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entury Gothic" w:cs="Century Gothic" w:eastAsia="Century Gothic" w:hAnsi="Century Gothic"/>
          <w:color w:val="9900ff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color w:val="9900ff"/>
          <w:sz w:val="22"/>
          <w:szCs w:val="22"/>
          <w:rtl w:val="0"/>
        </w:rPr>
        <w:t xml:space="preserve">I used the word/phrase ____________ to make the reader feel __________________________________.</w:t>
      </w:r>
    </w:p>
    <w:p w:rsidR="00000000" w:rsidDel="00000000" w:rsidP="00000000" w:rsidRDefault="00000000" w:rsidRPr="00000000" w14:paraId="00000018">
      <w:pPr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Maths</w:t>
      </w:r>
    </w:p>
    <w:p w:rsidR="00000000" w:rsidDel="00000000" w:rsidP="00000000" w:rsidRDefault="00000000" w:rsidRPr="00000000" w14:paraId="0000001A">
      <w:pPr>
        <w:spacing w:line="240" w:lineRule="auto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In Maths, we have consolidated our understanding of multiplication and division. We have applied our methods to a range of contexts. Complete the calculations below using the formal written methods for multiplication and division.</w:t>
      </w:r>
    </w:p>
    <w:p w:rsidR="00000000" w:rsidDel="00000000" w:rsidP="00000000" w:rsidRDefault="00000000" w:rsidRPr="00000000" w14:paraId="0000001B">
      <w:pPr>
        <w:spacing w:line="240" w:lineRule="auto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line="240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Mrs. Callaghan gives three of her children a calculation each.</w:t>
      </w:r>
    </w:p>
    <w:p w:rsidR="00000000" w:rsidDel="00000000" w:rsidP="00000000" w:rsidRDefault="00000000" w:rsidRPr="00000000" w14:paraId="0000001D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</w:rPr>
        <w:drawing>
          <wp:inline distB="114300" distT="114300" distL="114300" distR="114300">
            <wp:extent cx="3335175" cy="1084936"/>
            <wp:effectExtent b="0" l="0" r="0" t="0"/>
            <wp:docPr id="5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5175" cy="10849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            Which pupil has the smallest answer?</w:t>
      </w:r>
    </w:p>
    <w:p w:rsidR="00000000" w:rsidDel="00000000" w:rsidP="00000000" w:rsidRDefault="00000000" w:rsidRPr="00000000" w14:paraId="0000001F">
      <w:pPr>
        <w:ind w:left="0" w:firstLine="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line="240" w:lineRule="auto"/>
        <w:ind w:left="720" w:hanging="360"/>
        <w:rPr>
          <w:rFonts w:ascii="Century Gothic" w:cs="Century Gothic" w:eastAsia="Century Gothic" w:hAnsi="Century Gothic"/>
          <w:color w:val="38761d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    A bakery sells boxes of cupcakes. There are 16 cupcakes in a box. Last year, the bakery sold 1,521 boxes. How many cupcakes did they sell?</w:t>
      </w:r>
    </w:p>
    <w:p w:rsidR="00000000" w:rsidDel="00000000" w:rsidP="00000000" w:rsidRDefault="00000000" w:rsidRPr="00000000" w14:paraId="00000021">
      <w:pPr>
        <w:spacing w:line="240" w:lineRule="auto"/>
        <w:ind w:left="720" w:firstLine="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</w:rPr>
        <w:drawing>
          <wp:inline distB="114300" distT="114300" distL="114300" distR="114300">
            <wp:extent cx="1715925" cy="751148"/>
            <wp:effectExtent b="0" l="0" r="0" t="0"/>
            <wp:docPr id="5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5925" cy="7511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left="720" w:firstLine="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The bakery also sells muffins with sprinkles on the top. In one month, they used 2,138 sprinkles. How many sprinkles will they use in the whole year?</w:t>
      </w:r>
    </w:p>
    <w:p w:rsidR="00000000" w:rsidDel="00000000" w:rsidP="00000000" w:rsidRDefault="00000000" w:rsidRPr="00000000" w14:paraId="00000023">
      <w:pPr>
        <w:spacing w:line="240" w:lineRule="auto"/>
        <w:ind w:left="720" w:firstLine="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line="240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True or false? </w:t>
      </w:r>
    </w:p>
    <w:p w:rsidR="00000000" w:rsidDel="00000000" w:rsidP="00000000" w:rsidRDefault="00000000" w:rsidRPr="00000000" w14:paraId="00000025">
      <w:pPr>
        <w:spacing w:line="240" w:lineRule="auto"/>
        <w:ind w:left="720" w:firstLine="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</w:rPr>
        <w:drawing>
          <wp:inline distB="114300" distT="114300" distL="114300" distR="114300">
            <wp:extent cx="1820700" cy="948425"/>
            <wp:effectExtent b="0" l="0" r="0" t="0"/>
            <wp:docPr id="4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20700" cy="948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left="720" w:firstLine="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Flowers are sold in trays of 12. The school needs 2,450 flowers to plant in the reception play area. The school caretaker thinks 204 trays will be enough. </w:t>
      </w:r>
    </w:p>
    <w:p w:rsidR="00000000" w:rsidDel="00000000" w:rsidP="00000000" w:rsidRDefault="00000000" w:rsidRPr="00000000" w14:paraId="00000027">
      <w:pPr>
        <w:spacing w:line="240" w:lineRule="auto"/>
        <w:ind w:left="720" w:firstLine="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line="240" w:lineRule="auto"/>
        <w:ind w:left="720" w:hanging="360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 Jacob and Amelia are using short division to solve 6,728 ÷ 16. </w:t>
      </w:r>
    </w:p>
    <w:p w:rsidR="00000000" w:rsidDel="00000000" w:rsidP="00000000" w:rsidRDefault="00000000" w:rsidRPr="00000000" w14:paraId="00000029">
      <w:pPr>
        <w:spacing w:line="240" w:lineRule="auto"/>
        <w:ind w:left="720" w:firstLine="0"/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</w:rPr>
        <w:drawing>
          <wp:inline distB="114300" distT="114300" distL="114300" distR="114300">
            <wp:extent cx="3443288" cy="800765"/>
            <wp:effectExtent b="0" l="0" r="0" t="0"/>
            <wp:docPr id="5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3288" cy="800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ind w:left="720" w:firstLine="0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Who do you agree with? Prove 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Reading</w:t>
      </w:r>
    </w:p>
    <w:p w:rsidR="00000000" w:rsidDel="00000000" w:rsidP="00000000" w:rsidRDefault="00000000" w:rsidRPr="00000000" w14:paraId="0000002D">
      <w:pPr>
        <w:ind w:left="360" w:firstLine="0"/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Remember to read for at least 30 minutes every day. Can you record any comments, questions or new and exciting words you have read in your reading journals?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left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Century Gothic" w:cs="Century Gothic" w:eastAsia="Century Gothic" w:hAnsi="Century Gothic"/>
          <w:b w:val="1"/>
          <w:sz w:val="22"/>
          <w:szCs w:val="22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Times Tables</w:t>
      </w:r>
    </w:p>
    <w:p w:rsidR="00000000" w:rsidDel="00000000" w:rsidP="00000000" w:rsidRDefault="00000000" w:rsidRPr="00000000" w14:paraId="00000030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This half term our times tables foci are our 2, 4 and 8 times table, Can you test yourselves and see how many you know when setting yourself a 2 minute timer? Do you notice any patterns with these times tables?</w:t>
      </w:r>
    </w:p>
    <w:p w:rsidR="00000000" w:rsidDel="00000000" w:rsidP="00000000" w:rsidRDefault="00000000" w:rsidRPr="00000000" w14:paraId="00000031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If you would like to challenge yourself daily, take these ‘Daily 10’ tests on:</w:t>
      </w:r>
    </w:p>
    <w:p w:rsidR="00000000" w:rsidDel="00000000" w:rsidP="00000000" w:rsidRDefault="00000000" w:rsidRPr="00000000" w14:paraId="00000032">
      <w:pPr>
        <w:jc w:val="center"/>
        <w:rPr>
          <w:rFonts w:ascii="Century Gothic" w:cs="Century Gothic" w:eastAsia="Century Gothic" w:hAnsi="Century Gothic"/>
          <w:sz w:val="22"/>
          <w:szCs w:val="22"/>
        </w:rPr>
      </w:pPr>
      <w:hyperlink r:id="rId13">
        <w:r w:rsidDel="00000000" w:rsidR="00000000" w:rsidRPr="00000000">
          <w:rPr>
            <w:rFonts w:ascii="Century Gothic" w:cs="Century Gothic" w:eastAsia="Century Gothic" w:hAnsi="Century Gothic"/>
            <w:color w:val="0000ff"/>
            <w:sz w:val="22"/>
            <w:szCs w:val="22"/>
            <w:u w:val="single"/>
            <w:rtl w:val="0"/>
          </w:rPr>
          <w:t xml:space="preserve">https://www.topmarks.co.uk/maths-games/daily10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pos="5010"/>
        </w:tabs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14" w:type="first"/>
      <w:footerReference r:id="rId15" w:type="default"/>
      <w:footerReference r:id="rId16" w:type="first"/>
      <w:pgSz w:h="16840" w:w="11900" w:orient="portrait"/>
      <w:pgMar w:bottom="709" w:top="1440" w:left="1440" w:right="1440" w:header="0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-1440" w:right="-144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-644747</wp:posOffset>
          </wp:positionH>
          <wp:positionV relativeFrom="paragraph">
            <wp:posOffset>-308645</wp:posOffset>
          </wp:positionV>
          <wp:extent cx="1663214" cy="367124"/>
          <wp:effectExtent b="0" l="0" r="0" t="0"/>
          <wp:wrapNone/>
          <wp:docPr descr="A picture containing text&#10;&#10;Description automatically generated" id="55" name="image4.png"/>
          <a:graphic>
            <a:graphicData uri="http://schemas.openxmlformats.org/drawingml/2006/picture">
              <pic:pic>
                <pic:nvPicPr>
                  <pic:cNvPr descr="A picture containing text&#10;&#10;Description automatically generated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63214" cy="36712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-673099</wp:posOffset>
              </wp:positionH>
              <wp:positionV relativeFrom="paragraph">
                <wp:posOffset>127000</wp:posOffset>
              </wp:positionV>
              <wp:extent cx="7404249" cy="1615818"/>
              <wp:effectExtent b="0" l="0" r="0" t="0"/>
              <wp:wrapNone/>
              <wp:docPr id="4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643876" y="2972091"/>
                        <a:ext cx="7404249" cy="1615818"/>
                        <a:chOff x="1643876" y="2972091"/>
                        <a:chExt cx="7404249" cy="1615818"/>
                      </a:xfrm>
                    </wpg:grpSpPr>
                    <wpg:grpSp>
                      <wpg:cNvGrpSpPr/>
                      <wpg:grpSpPr>
                        <a:xfrm>
                          <a:off x="1643876" y="2972091"/>
                          <a:ext cx="7404249" cy="1615818"/>
                          <a:chOff x="1643876" y="2981596"/>
                          <a:chExt cx="7404249" cy="1596809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643876" y="2981596"/>
                            <a:ext cx="7404225" cy="159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643876" y="2981596"/>
                            <a:ext cx="7404249" cy="1596809"/>
                            <a:chOff x="1643876" y="2989986"/>
                            <a:chExt cx="7404249" cy="1580029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643876" y="2989986"/>
                              <a:ext cx="7404225" cy="158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643876" y="2989986"/>
                              <a:ext cx="7404249" cy="1580029"/>
                              <a:chOff x="0" y="0"/>
                              <a:chExt cx="7404249" cy="1580029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0" y="0"/>
                                <a:ext cx="7404225" cy="1580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0" y="0"/>
                                <a:ext cx="7193915" cy="1471930"/>
                                <a:chOff x="0" y="0"/>
                                <a:chExt cx="7194176" cy="1472772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0" y="0"/>
                                  <a:ext cx="7194176" cy="793377"/>
                                </a:xfrm>
                                <a:prstGeom prst="roundRect">
                                  <a:avLst>
                                    <a:gd fmla="val 16667" name="adj"/>
                                  </a:avLst>
                                </a:prstGeom>
                                <a:solidFill>
                                  <a:srgbClr val="8C697D"/>
                                </a:solidFill>
                                <a:ln cap="flat" cmpd="sng" w="12700">
                                  <a:solidFill>
                                    <a:srgbClr val="8C697D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0" name="Shape 10"/>
                              <wps:spPr>
                                <a:xfrm>
                                  <a:off x="309271" y="228188"/>
                                  <a:ext cx="6615953" cy="672960"/>
                                </a:xfrm>
                                <a:prstGeom prst="roundRect">
                                  <a:avLst>
                                    <a:gd fmla="val 16667" name="adj"/>
                                  </a:avLst>
                                </a:prstGeom>
                                <a:solidFill>
                                  <a:srgbClr val="FFD326"/>
                                </a:solidFill>
                                <a:ln cap="flat" cmpd="sng" w="12700">
                                  <a:solidFill>
                                    <a:srgbClr val="FFD326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11" name="Shape 11"/>
                              <wps:spPr>
                                <a:xfrm>
                                  <a:off x="2" y="1002125"/>
                                  <a:ext cx="3993919" cy="470647"/>
                                </a:xfrm>
                                <a:prstGeom prst="roundRect">
                                  <a:avLst>
                                    <a:gd fmla="val 0" name="adj"/>
                                  </a:avLst>
                                </a:prstGeom>
                                <a:solidFill>
                                  <a:srgbClr val="FFD326"/>
                                </a:solidFill>
                                <a:ln cap="flat" cmpd="sng" w="12700">
                                  <a:solidFill>
                                    <a:srgbClr val="FFD326"/>
                                  </a:solidFill>
                                  <a:prstDash val="solid"/>
                                  <a:miter lim="800000"/>
                                  <a:headEnd len="sm" w="sm" type="none"/>
                                  <a:tailEnd len="sm" w="sm" type="none"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  <wps:wsp>
                            <wps:cNvSpPr/>
                            <wps:cNvPr id="12" name="Shape 12"/>
                            <wps:spPr>
                              <a:xfrm>
                                <a:off x="779929" y="147917"/>
                                <a:ext cx="6624320" cy="6853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90"/>
                                      <w:vertAlign w:val="baseline"/>
                                    </w:rPr>
                                    <w:t xml:space="preserve">YEAR 6 HOMEWORK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  <wps:wsp>
                            <wps:cNvSpPr/>
                            <wps:cNvPr id="13" name="Shape 13"/>
                            <wps:spPr>
                              <a:xfrm>
                                <a:off x="53788" y="1008529"/>
                                <a:ext cx="3872753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entury Gothic" w:cs="Century Gothic" w:eastAsia="Century Gothic" w:hAnsi="Century Gothic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8c697d"/>
                                      <w:sz w:val="48"/>
                                      <w:vertAlign w:val="baseline"/>
                                    </w:rPr>
                                    <w:t xml:space="preserve">Homework due: 4.11.20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-673099</wp:posOffset>
              </wp:positionH>
              <wp:positionV relativeFrom="paragraph">
                <wp:posOffset>127000</wp:posOffset>
              </wp:positionV>
              <wp:extent cx="7404249" cy="1615818"/>
              <wp:effectExtent b="0" l="0" r="0" t="0"/>
              <wp:wrapNone/>
              <wp:docPr id="4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04249" cy="161581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AE441A"/>
    <w:pPr>
      <w:keepNext w:val="1"/>
      <w:keepLines w:val="1"/>
      <w:spacing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62613"/>
  </w:style>
  <w:style w:type="paragraph" w:styleId="Footer">
    <w:name w:val="footer"/>
    <w:basedOn w:val="Normal"/>
    <w:link w:val="FooterChar"/>
    <w:uiPriority w:val="99"/>
    <w:unhideWhenUsed w:val="1"/>
    <w:rsid w:val="0026261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62613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96BCF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96BCF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D60214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AE441A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AE441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AE441A"/>
    <w:rPr>
      <w:vertAlign w:val="superscript"/>
    </w:rPr>
  </w:style>
  <w:style w:type="character" w:styleId="Heading1Char" w:customStyle="1">
    <w:name w:val="Heading 1 Char"/>
    <w:basedOn w:val="DefaultParagraphFont"/>
    <w:link w:val="Heading1"/>
    <w:uiPriority w:val="9"/>
    <w:rsid w:val="00AE441A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Grid">
    <w:name w:val="Table Grid"/>
    <w:basedOn w:val="TableNormal"/>
    <w:uiPriority w:val="39"/>
    <w:rsid w:val="009D561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94342B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n-GB" w:val="en-GB"/>
    </w:rPr>
  </w:style>
  <w:style w:type="character" w:styleId="PlaceholderText">
    <w:name w:val="Placeholder Text"/>
    <w:basedOn w:val="DefaultParagraphFont"/>
    <w:uiPriority w:val="99"/>
    <w:semiHidden w:val="1"/>
    <w:rsid w:val="0094342B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3" Type="http://schemas.openxmlformats.org/officeDocument/2006/relationships/hyperlink" Target="https://www.topmarks.co.uk/maths-games/daily10" TargetMode="External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16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V8It87EYPOMrWM9zX4YsKgUg3A==">AMUW2mXj6O0ZgZJ9bxLAKxPM0uWOl6Ysg4XcRgSt1OWeCsWgjxKScgBQMgOnMJxqSzX+KjorqmNaoAY0Hu3CQxo06S+CLB/gjXSb82t6KDdlrmfKp5dfU5m7/N/H2hc0g8euF/zn4E5R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2020-09-28T20:00:00Z</dcterms:created>
  <dc:creator>Microsoft Office User</dc:creator>
</cp:coreProperties>
</file>