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2">
      <w:pPr>
        <w:tabs>
          <w:tab w:val="left" w:pos="6725"/>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jc w:val="left"/>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sz w:val="28"/>
          <w:szCs w:val="28"/>
          <w:u w:val="single"/>
          <w:rtl w:val="0"/>
        </w:rPr>
        <w:t xml:space="preserve">Spellings</w:t>
      </w: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w:t>
      </w:r>
      <w:r w:rsidDel="00000000" w:rsidR="00000000" w:rsidRPr="00000000">
        <w:rPr>
          <w:rFonts w:ascii="Century Gothic" w:cs="Century Gothic" w:eastAsia="Century Gothic" w:hAnsi="Century Gothic"/>
          <w:b w:val="1"/>
          <w:rtl w:val="0"/>
        </w:rPr>
        <w:t xml:space="preserve">‘Look, say, cover, write, check’</w:t>
      </w:r>
      <w:r w:rsidDel="00000000" w:rsidR="00000000" w:rsidRPr="00000000">
        <w:rPr>
          <w:rFonts w:ascii="Century Gothic" w:cs="Century Gothic" w:eastAsia="Century Gothic" w:hAnsi="Century Gothic"/>
          <w:rtl w:val="0"/>
        </w:rPr>
        <w:t xml:space="preserve"> method to practice these </w:t>
      </w:r>
    </w:p>
    <w:p w:rsidR="00000000" w:rsidDel="00000000" w:rsidP="00000000" w:rsidRDefault="00000000" w:rsidRPr="00000000" w14:paraId="0000000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words ending in -ent.</w:t>
      </w:r>
    </w:p>
    <w:tbl>
      <w:tblPr>
        <w:tblStyle w:val="Table1"/>
        <w:tblW w:w="9006.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1785"/>
        <w:gridCol w:w="1802"/>
        <w:gridCol w:w="1802"/>
        <w:gridCol w:w="1802"/>
        <w:tblGridChange w:id="0">
          <w:tblGrid>
            <w:gridCol w:w="1815"/>
            <w:gridCol w:w="1785"/>
            <w:gridCol w:w="1802"/>
            <w:gridCol w:w="1802"/>
            <w:gridCol w:w="1802"/>
          </w:tblGrid>
        </w:tblGridChange>
      </w:tblGrid>
      <w:tr>
        <w:tc>
          <w:tcPr/>
          <w:p w:rsidR="00000000" w:rsidDel="00000000" w:rsidP="00000000" w:rsidRDefault="00000000" w:rsidRPr="00000000" w14:paraId="00000008">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09">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Attempt 1</w:t>
            </w:r>
          </w:p>
        </w:tc>
        <w:tc>
          <w:tcPr/>
          <w:p w:rsidR="00000000" w:rsidDel="00000000" w:rsidP="00000000" w:rsidRDefault="00000000" w:rsidRPr="00000000" w14:paraId="0000000A">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Attempt 2 </w:t>
            </w:r>
          </w:p>
        </w:tc>
        <w:tc>
          <w:tcPr/>
          <w:p w:rsidR="00000000" w:rsidDel="00000000" w:rsidP="00000000" w:rsidRDefault="00000000" w:rsidRPr="00000000" w14:paraId="0000000B">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Attempt 3</w:t>
            </w:r>
          </w:p>
        </w:tc>
        <w:tc>
          <w:tcPr/>
          <w:p w:rsidR="00000000" w:rsidDel="00000000" w:rsidP="00000000" w:rsidRDefault="00000000" w:rsidRPr="00000000" w14:paraId="0000000C">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Attempt 4</w:t>
            </w:r>
          </w:p>
        </w:tc>
      </w:tr>
      <w:tr>
        <w:tc>
          <w:tcPr/>
          <w:p w:rsidR="00000000" w:rsidDel="00000000" w:rsidP="00000000" w:rsidRDefault="00000000" w:rsidRPr="00000000" w14:paraId="0000000D">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ancient</w:t>
            </w:r>
          </w:p>
        </w:tc>
        <w:tc>
          <w:tcPr/>
          <w:p w:rsidR="00000000" w:rsidDel="00000000" w:rsidP="00000000" w:rsidRDefault="00000000" w:rsidRPr="00000000" w14:paraId="0000000E">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0F">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0">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1">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12">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confident</w:t>
            </w:r>
          </w:p>
        </w:tc>
        <w:tc>
          <w:tcPr/>
          <w:p w:rsidR="00000000" w:rsidDel="00000000" w:rsidP="00000000" w:rsidRDefault="00000000" w:rsidRPr="00000000" w14:paraId="00000013">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4">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5">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6">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17">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excellent</w:t>
            </w:r>
          </w:p>
        </w:tc>
        <w:tc>
          <w:tcPr/>
          <w:p w:rsidR="00000000" w:rsidDel="00000000" w:rsidP="00000000" w:rsidRDefault="00000000" w:rsidRPr="00000000" w14:paraId="00000018">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9">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A">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B">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1C">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frequent</w:t>
            </w:r>
          </w:p>
        </w:tc>
        <w:tc>
          <w:tcPr/>
          <w:p w:rsidR="00000000" w:rsidDel="00000000" w:rsidP="00000000" w:rsidRDefault="00000000" w:rsidRPr="00000000" w14:paraId="0000001D">
            <w:pPr>
              <w:jc w:val="left"/>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E">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1F">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0">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21">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different</w:t>
            </w:r>
          </w:p>
        </w:tc>
        <w:tc>
          <w:tcPr/>
          <w:p w:rsidR="00000000" w:rsidDel="00000000" w:rsidP="00000000" w:rsidRDefault="00000000" w:rsidRPr="00000000" w14:paraId="00000022">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3">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4">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5">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26">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recent</w:t>
            </w:r>
          </w:p>
        </w:tc>
        <w:tc>
          <w:tcPr/>
          <w:p w:rsidR="00000000" w:rsidDel="00000000" w:rsidP="00000000" w:rsidRDefault="00000000" w:rsidRPr="00000000" w14:paraId="00000027">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8">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9">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A">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2B">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convenient</w:t>
            </w:r>
          </w:p>
        </w:tc>
        <w:tc>
          <w:tcPr/>
          <w:p w:rsidR="00000000" w:rsidDel="00000000" w:rsidP="00000000" w:rsidRDefault="00000000" w:rsidRPr="00000000" w14:paraId="0000002C">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D">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E">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2F">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30">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accident</w:t>
            </w:r>
          </w:p>
        </w:tc>
        <w:tc>
          <w:tcPr/>
          <w:p w:rsidR="00000000" w:rsidDel="00000000" w:rsidP="00000000" w:rsidRDefault="00000000" w:rsidRPr="00000000" w14:paraId="00000031">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2">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3">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4">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35">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experiment</w:t>
            </w:r>
          </w:p>
        </w:tc>
        <w:tc>
          <w:tcPr/>
          <w:p w:rsidR="00000000" w:rsidDel="00000000" w:rsidP="00000000" w:rsidRDefault="00000000" w:rsidRPr="00000000" w14:paraId="00000036">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7">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8">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9">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3A">
            <w:pPr>
              <w:jc w:val="center"/>
              <w:rPr>
                <w:rFonts w:ascii="Century Gothic" w:cs="Century Gothic" w:eastAsia="Century Gothic" w:hAnsi="Century Gothic"/>
                <w:b w:val="1"/>
                <w:color w:val="242424"/>
              </w:rPr>
            </w:pPr>
            <w:r w:rsidDel="00000000" w:rsidR="00000000" w:rsidRPr="00000000">
              <w:rPr>
                <w:rFonts w:ascii="Century Gothic" w:cs="Century Gothic" w:eastAsia="Century Gothic" w:hAnsi="Century Gothic"/>
                <w:b w:val="1"/>
                <w:color w:val="242424"/>
                <w:rtl w:val="0"/>
              </w:rPr>
              <w:t xml:space="preserve">environment</w:t>
            </w:r>
          </w:p>
        </w:tc>
        <w:tc>
          <w:tcPr/>
          <w:p w:rsidR="00000000" w:rsidDel="00000000" w:rsidP="00000000" w:rsidRDefault="00000000" w:rsidRPr="00000000" w14:paraId="0000003B">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C">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D">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3E">
            <w:pPr>
              <w:jc w:val="center"/>
              <w:rPr>
                <w:rFonts w:ascii="Century Gothic" w:cs="Century Gothic" w:eastAsia="Century Gothic" w:hAnsi="Century Gothic"/>
                <w:color w:val="242424"/>
              </w:rPr>
            </w:pPr>
            <w:r w:rsidDel="00000000" w:rsidR="00000000" w:rsidRPr="00000000">
              <w:rPr>
                <w:rtl w:val="0"/>
              </w:rPr>
            </w:r>
          </w:p>
        </w:tc>
      </w:tr>
      <w:tr>
        <w:tc>
          <w:tcPr/>
          <w:p w:rsidR="00000000" w:rsidDel="00000000" w:rsidP="00000000" w:rsidRDefault="00000000" w:rsidRPr="00000000" w14:paraId="0000003F">
            <w:pPr>
              <w:jc w:val="center"/>
              <w:rPr>
                <w:rFonts w:ascii="Century Gothic" w:cs="Century Gothic" w:eastAsia="Century Gothic" w:hAnsi="Century Gothic"/>
                <w:b w:val="1"/>
                <w:color w:val="242424"/>
              </w:rPr>
            </w:pPr>
            <w:r w:rsidDel="00000000" w:rsidR="00000000" w:rsidRPr="00000000">
              <w:rPr>
                <w:rtl w:val="0"/>
              </w:rPr>
            </w:r>
          </w:p>
        </w:tc>
        <w:tc>
          <w:tcPr/>
          <w:p w:rsidR="00000000" w:rsidDel="00000000" w:rsidP="00000000" w:rsidRDefault="00000000" w:rsidRPr="00000000" w14:paraId="00000040">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41">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42">
            <w:pPr>
              <w:jc w:val="center"/>
              <w:rPr>
                <w:rFonts w:ascii="Century Gothic" w:cs="Century Gothic" w:eastAsia="Century Gothic" w:hAnsi="Century Gothic"/>
                <w:color w:val="242424"/>
              </w:rPr>
            </w:pPr>
            <w:r w:rsidDel="00000000" w:rsidR="00000000" w:rsidRPr="00000000">
              <w:rPr>
                <w:rtl w:val="0"/>
              </w:rPr>
            </w:r>
          </w:p>
        </w:tc>
        <w:tc>
          <w:tcPr/>
          <w:p w:rsidR="00000000" w:rsidDel="00000000" w:rsidP="00000000" w:rsidRDefault="00000000" w:rsidRPr="00000000" w14:paraId="00000043">
            <w:pPr>
              <w:jc w:val="center"/>
              <w:rPr>
                <w:rFonts w:ascii="Century Gothic" w:cs="Century Gothic" w:eastAsia="Century Gothic" w:hAnsi="Century Gothic"/>
                <w:color w:val="242424"/>
              </w:rPr>
            </w:pPr>
            <w:r w:rsidDel="00000000" w:rsidR="00000000" w:rsidRPr="00000000">
              <w:rPr>
                <w:rtl w:val="0"/>
              </w:rPr>
            </w:r>
          </w:p>
        </w:tc>
      </w:tr>
    </w:tbl>
    <w:p w:rsidR="00000000" w:rsidDel="00000000" w:rsidP="00000000" w:rsidRDefault="00000000" w:rsidRPr="00000000" w14:paraId="00000044">
      <w:pPr>
        <w:rPr>
          <w:rFonts w:ascii="Century Gothic" w:cs="Century Gothic" w:eastAsia="Century Gothic" w:hAnsi="Century Gothic"/>
        </w:rPr>
      </w:pPr>
      <w:r w:rsidDel="00000000" w:rsidR="00000000" w:rsidRPr="00000000">
        <w:rPr>
          <w:rFonts w:ascii="Century Gothic" w:cs="Century Gothic" w:eastAsia="Century Gothic" w:hAnsi="Century Gothic"/>
          <w:b w:val="1"/>
          <w:color w:val="ff0000"/>
          <w:rtl w:val="0"/>
        </w:rPr>
        <w:t xml:space="preserve">Challenge: </w:t>
      </w:r>
      <w:r w:rsidDel="00000000" w:rsidR="00000000" w:rsidRPr="00000000">
        <w:rPr>
          <w:rFonts w:ascii="Century Gothic" w:cs="Century Gothic" w:eastAsia="Century Gothic" w:hAnsi="Century Gothic"/>
          <w:rtl w:val="0"/>
        </w:rPr>
        <w:t xml:space="preserve">Can you write a sentence that uses each word?</w:t>
      </w:r>
    </w:p>
    <w:p w:rsidR="00000000" w:rsidDel="00000000" w:rsidP="00000000" w:rsidRDefault="00000000" w:rsidRPr="00000000" w14:paraId="0000004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jc w:val="cente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English</w:t>
      </w:r>
    </w:p>
    <w:p w:rsidR="00000000" w:rsidDel="00000000" w:rsidP="00000000" w:rsidRDefault="00000000" w:rsidRPr="00000000" w14:paraId="00000047">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week we have started studying our new book ‘A long walk to water’. One task we took on was to create questions that were effective. We worked hard to create open ended questions that would give us as much information as possible if answered well. </w:t>
      </w:r>
    </w:p>
    <w:p w:rsidR="00000000" w:rsidDel="00000000" w:rsidP="00000000" w:rsidRDefault="00000000" w:rsidRPr="00000000" w14:paraId="00000048">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Can you create 10 questions based on the two photos below?</w:t>
      </w:r>
    </w:p>
    <w:p w:rsidR="00000000" w:rsidDel="00000000" w:rsidP="00000000" w:rsidRDefault="00000000" w:rsidRPr="00000000" w14:paraId="00000049">
      <w:pPr>
        <w:jc w:val="cente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sz w:val="22"/>
          <w:szCs w:val="22"/>
          <w:rtl w:val="0"/>
        </w:rPr>
        <w:t xml:space="preserve">Use these sentence stems to help you…</w:t>
      </w:r>
      <w:r w:rsidDel="00000000" w:rsidR="00000000" w:rsidRPr="00000000">
        <w:rPr>
          <w:rtl w:val="0"/>
        </w:rPr>
      </w:r>
    </w:p>
    <w:p w:rsidR="00000000" w:rsidDel="00000000" w:rsidP="00000000" w:rsidRDefault="00000000" w:rsidRPr="00000000" w14:paraId="0000004A">
      <w:pPr>
        <w:rPr>
          <w:rFonts w:ascii="Century Gothic" w:cs="Century Gothic" w:eastAsia="Century Gothic" w:hAnsi="Century Gothic"/>
          <w:color w:val="0000ff"/>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904875</wp:posOffset>
            </wp:positionH>
            <wp:positionV relativeFrom="paragraph">
              <wp:posOffset>133350</wp:posOffset>
            </wp:positionV>
            <wp:extent cx="2405195" cy="1352922"/>
            <wp:effectExtent b="0" l="0" r="0" t="0"/>
            <wp:wrapSquare wrapText="bothSides" distB="114300" distT="114300" distL="114300" distR="114300"/>
            <wp:docPr id="6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405195" cy="135292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3390900</wp:posOffset>
            </wp:positionH>
            <wp:positionV relativeFrom="paragraph">
              <wp:posOffset>190500</wp:posOffset>
            </wp:positionV>
            <wp:extent cx="2032561" cy="1352550"/>
            <wp:effectExtent b="0" l="0" r="0" t="0"/>
            <wp:wrapSquare wrapText="bothSides" distB="114300" distT="114300" distL="114300" distR="114300"/>
            <wp:docPr id="60"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2032561" cy="1352550"/>
                    </a:xfrm>
                    <a:prstGeom prst="rect"/>
                    <a:ln/>
                  </pic:spPr>
                </pic:pic>
              </a:graphicData>
            </a:graphic>
          </wp:anchor>
        </w:drawing>
      </w:r>
    </w:p>
    <w:p w:rsidR="00000000" w:rsidDel="00000000" w:rsidP="00000000" w:rsidRDefault="00000000" w:rsidRPr="00000000" w14:paraId="0000004B">
      <w:pP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color w:val="0000ff"/>
          <w:sz w:val="22"/>
          <w:szCs w:val="22"/>
          <w:rtl w:val="0"/>
        </w:rPr>
        <w:t xml:space="preserve">Who…</w:t>
      </w:r>
    </w:p>
    <w:p w:rsidR="00000000" w:rsidDel="00000000" w:rsidP="00000000" w:rsidRDefault="00000000" w:rsidRPr="00000000" w14:paraId="0000004C">
      <w:pP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color w:val="0000ff"/>
          <w:sz w:val="22"/>
          <w:szCs w:val="22"/>
          <w:rtl w:val="0"/>
        </w:rPr>
        <w:t xml:space="preserve">What...</w:t>
      </w:r>
    </w:p>
    <w:p w:rsidR="00000000" w:rsidDel="00000000" w:rsidP="00000000" w:rsidRDefault="00000000" w:rsidRPr="00000000" w14:paraId="0000004D">
      <w:pP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color w:val="0000ff"/>
          <w:sz w:val="22"/>
          <w:szCs w:val="22"/>
          <w:rtl w:val="0"/>
        </w:rPr>
        <w:t xml:space="preserve">Where…</w:t>
      </w:r>
    </w:p>
    <w:p w:rsidR="00000000" w:rsidDel="00000000" w:rsidP="00000000" w:rsidRDefault="00000000" w:rsidRPr="00000000" w14:paraId="0000004E">
      <w:pP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color w:val="0000ff"/>
          <w:sz w:val="22"/>
          <w:szCs w:val="22"/>
          <w:rtl w:val="0"/>
        </w:rPr>
        <w:t xml:space="preserve">Why...</w:t>
      </w:r>
    </w:p>
    <w:p w:rsidR="00000000" w:rsidDel="00000000" w:rsidP="00000000" w:rsidRDefault="00000000" w:rsidRPr="00000000" w14:paraId="0000004F">
      <w:pPr>
        <w:rPr>
          <w:rFonts w:ascii="Century Gothic" w:cs="Century Gothic" w:eastAsia="Century Gothic" w:hAnsi="Century Gothic"/>
          <w:color w:val="0000ff"/>
          <w:sz w:val="22"/>
          <w:szCs w:val="22"/>
        </w:rPr>
      </w:pPr>
      <w:r w:rsidDel="00000000" w:rsidR="00000000" w:rsidRPr="00000000">
        <w:rPr>
          <w:rFonts w:ascii="Century Gothic" w:cs="Century Gothic" w:eastAsia="Century Gothic" w:hAnsi="Century Gothic"/>
          <w:color w:val="0000ff"/>
          <w:sz w:val="22"/>
          <w:szCs w:val="22"/>
          <w:rtl w:val="0"/>
        </w:rPr>
        <w:t xml:space="preserve">When...</w:t>
      </w:r>
    </w:p>
    <w:p w:rsidR="00000000" w:rsidDel="00000000" w:rsidP="00000000" w:rsidRDefault="00000000" w:rsidRPr="00000000" w14:paraId="00000050">
      <w:pPr>
        <w:jc w:val="cente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1">
      <w:pPr>
        <w:jc w:val="cente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2">
      <w:pPr>
        <w:jc w:val="cente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3">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sz w:val="28"/>
          <w:szCs w:val="28"/>
          <w:u w:val="single"/>
          <w:rtl w:val="0"/>
        </w:rPr>
        <w:t xml:space="preserve">Maths</w:t>
      </w:r>
      <w:r w:rsidDel="00000000" w:rsidR="00000000" w:rsidRPr="00000000">
        <w:rPr>
          <w:rtl w:val="0"/>
        </w:rPr>
      </w:r>
    </w:p>
    <w:p w:rsidR="00000000" w:rsidDel="00000000" w:rsidP="00000000" w:rsidRDefault="00000000" w:rsidRPr="00000000" w14:paraId="00000054">
      <w:pPr>
        <w:spacing w:line="240" w:lineRule="auto"/>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focus this week in maths has been on fractions; we have learnt how to calculate fractions of amounts, equivalent fractions and compare and order fractions.</w:t>
      </w:r>
    </w:p>
    <w:p w:rsidR="00000000" w:rsidDel="00000000" w:rsidP="00000000" w:rsidRDefault="00000000" w:rsidRPr="00000000" w14:paraId="00000055">
      <w:pPr>
        <w:spacing w:line="240" w:lineRule="auto"/>
        <w:ind w:left="0" w:firstLine="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6">
      <w:pPr>
        <w:numPr>
          <w:ilvl w:val="0"/>
          <w:numId w:val="1"/>
        </w:numPr>
        <w:spacing w:line="240"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Eva uses the models and her multiplication and division skills to find equivalent fractions. Use this method to find equivalent fractions to ⅔, ¾ and 4/4 where the denominator is 16.</w:t>
      </w:r>
    </w:p>
    <w:p w:rsidR="00000000" w:rsidDel="00000000" w:rsidP="00000000" w:rsidRDefault="00000000" w:rsidRPr="00000000" w14:paraId="00000057">
      <w:pPr>
        <w:spacing w:line="240" w:lineRule="auto"/>
        <w:ind w:left="72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114300" distT="114300" distL="114300" distR="114300">
            <wp:extent cx="1976438" cy="732579"/>
            <wp:effectExtent b="0" l="0" r="0" t="0"/>
            <wp:docPr id="56" name="image3.png"/>
            <a:graphic>
              <a:graphicData uri="http://schemas.openxmlformats.org/drawingml/2006/picture">
                <pic:pic>
                  <pic:nvPicPr>
                    <pic:cNvPr id="0" name="image3.png"/>
                    <pic:cNvPicPr preferRelativeResize="0"/>
                  </pic:nvPicPr>
                  <pic:blipFill>
                    <a:blip r:embed="rId9"/>
                    <a:srcRect b="41577" l="0" r="40459" t="18990"/>
                    <a:stretch>
                      <a:fillRect/>
                    </a:stretch>
                  </pic:blipFill>
                  <pic:spPr>
                    <a:xfrm>
                      <a:off x="0" y="0"/>
                      <a:ext cx="1976438" cy="732579"/>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Eva uses the same approach to find equivalent fractions for these fractions. How will her method change?</w:t>
      </w:r>
    </w:p>
    <w:p w:rsidR="00000000" w:rsidDel="00000000" w:rsidP="00000000" w:rsidRDefault="00000000" w:rsidRPr="00000000" w14:paraId="0000005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114300" distT="114300" distL="114300" distR="114300">
            <wp:extent cx="4086225" cy="452177"/>
            <wp:effectExtent b="0" l="0" r="0" t="0"/>
            <wp:docPr id="57" name="image3.png"/>
            <a:graphic>
              <a:graphicData uri="http://schemas.openxmlformats.org/drawingml/2006/picture">
                <pic:pic>
                  <pic:nvPicPr>
                    <pic:cNvPr id="0" name="image3.png"/>
                    <pic:cNvPicPr preferRelativeResize="0"/>
                  </pic:nvPicPr>
                  <pic:blipFill>
                    <a:blip r:embed="rId9"/>
                    <a:srcRect b="0" l="0" r="1379" t="80577"/>
                    <a:stretch>
                      <a:fillRect/>
                    </a:stretch>
                  </pic:blipFill>
                  <pic:spPr>
                    <a:xfrm>
                      <a:off x="0" y="0"/>
                      <a:ext cx="4086225" cy="452177"/>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numPr>
          <w:ilvl w:val="0"/>
          <w:numId w:val="1"/>
        </w:numPr>
        <w:spacing w:line="276" w:lineRule="auto"/>
        <w:ind w:left="720" w:right="56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Sarah wants to shade ¾ of this shape.</w:t>
      </w:r>
    </w:p>
    <w:p w:rsidR="00000000" w:rsidDel="00000000" w:rsidP="00000000" w:rsidRDefault="00000000" w:rsidRPr="00000000" w14:paraId="0000005B">
      <w:pPr>
        <w:spacing w:line="276" w:lineRule="auto"/>
        <w:ind w:left="720" w:right="56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She has shaded </w:t>
      </w:r>
      <w:r w:rsidDel="00000000" w:rsidR="00000000" w:rsidRPr="00000000">
        <w:rPr>
          <w:rFonts w:ascii="Century Gothic" w:cs="Century Gothic" w:eastAsia="Century Gothic" w:hAnsi="Century Gothic"/>
          <w:b w:val="1"/>
          <w:sz w:val="22"/>
          <w:szCs w:val="22"/>
          <w:rtl w:val="0"/>
        </w:rPr>
        <w:t xml:space="preserve">2</w:t>
      </w:r>
      <w:r w:rsidDel="00000000" w:rsidR="00000000" w:rsidRPr="00000000">
        <w:rPr>
          <w:rFonts w:ascii="Century Gothic" w:cs="Century Gothic" w:eastAsia="Century Gothic" w:hAnsi="Century Gothic"/>
          <w:sz w:val="22"/>
          <w:szCs w:val="22"/>
          <w:rtl w:val="0"/>
        </w:rPr>
        <w:t xml:space="preserve"> triangles.</w:t>
      </w:r>
    </w:p>
    <w:p w:rsidR="00000000" w:rsidDel="00000000" w:rsidP="00000000" w:rsidRDefault="00000000" w:rsidRPr="00000000" w14:paraId="0000005C">
      <w:pPr>
        <w:spacing w:line="276" w:lineRule="auto"/>
        <w:ind w:left="720" w:right="56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How many </w:t>
      </w:r>
      <w:r w:rsidDel="00000000" w:rsidR="00000000" w:rsidRPr="00000000">
        <w:rPr>
          <w:rFonts w:ascii="Century Gothic" w:cs="Century Gothic" w:eastAsia="Century Gothic" w:hAnsi="Century Gothic"/>
          <w:b w:val="1"/>
          <w:sz w:val="22"/>
          <w:szCs w:val="22"/>
          <w:rtl w:val="0"/>
        </w:rPr>
        <w:t xml:space="preserve">more</w:t>
      </w:r>
      <w:r w:rsidDel="00000000" w:rsidR="00000000" w:rsidRPr="00000000">
        <w:rPr>
          <w:rFonts w:ascii="Century Gothic" w:cs="Century Gothic" w:eastAsia="Century Gothic" w:hAnsi="Century Gothic"/>
          <w:sz w:val="22"/>
          <w:szCs w:val="22"/>
          <w:rtl w:val="0"/>
        </w:rPr>
        <w:t xml:space="preserve"> triangles must she shade so that  is shaded?</w:t>
      </w:r>
    </w:p>
    <w:p w:rsidR="00000000" w:rsidDel="00000000" w:rsidP="00000000" w:rsidRDefault="00000000" w:rsidRPr="00000000" w14:paraId="0000005D">
      <w:pPr>
        <w:ind w:left="72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114300" distT="114300" distL="114300" distR="114300">
            <wp:extent cx="2052638" cy="892734"/>
            <wp:effectExtent b="0" l="0" r="0" t="0"/>
            <wp:docPr id="5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052638" cy="892734"/>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numPr>
          <w:ilvl w:val="0"/>
          <w:numId w:val="1"/>
        </w:numPr>
        <w:spacing w:line="276" w:lineRule="auto"/>
        <w:ind w:left="720" w:right="56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Sarah has a bag of 24 marbles. ⅓ of the marbles are red.</w:t>
      </w:r>
    </w:p>
    <w:p w:rsidR="00000000" w:rsidDel="00000000" w:rsidP="00000000" w:rsidRDefault="00000000" w:rsidRPr="00000000" w14:paraId="0000005F">
      <w:pPr>
        <w:spacing w:line="276" w:lineRule="auto"/>
        <w:ind w:left="720" w:right="56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rtl w:val="0"/>
        </w:rPr>
        <w:t xml:space="preserve">How many</w:t>
      </w:r>
      <w:r w:rsidDel="00000000" w:rsidR="00000000" w:rsidRPr="00000000">
        <w:rPr>
          <w:rFonts w:ascii="Century Gothic" w:cs="Century Gothic" w:eastAsia="Century Gothic" w:hAnsi="Century Gothic"/>
          <w:sz w:val="22"/>
          <w:szCs w:val="22"/>
          <w:rtl w:val="0"/>
        </w:rPr>
        <w:t xml:space="preserve"> marbles are red?</w:t>
      </w:r>
    </w:p>
    <w:p w:rsidR="00000000" w:rsidDel="00000000" w:rsidP="00000000" w:rsidRDefault="00000000" w:rsidRPr="00000000" w14:paraId="00000060">
      <w:pPr>
        <w:numPr>
          <w:ilvl w:val="0"/>
          <w:numId w:val="1"/>
        </w:numPr>
        <w:spacing w:line="276" w:lineRule="auto"/>
        <w:ind w:left="720" w:right="56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Write these numbers in order starting with the smallest.</w:t>
      </w:r>
    </w:p>
    <w:p w:rsidR="00000000" w:rsidDel="00000000" w:rsidP="00000000" w:rsidRDefault="00000000" w:rsidRPr="00000000" w14:paraId="00000061">
      <w:pPr>
        <w:spacing w:line="276" w:lineRule="auto"/>
        <w:ind w:left="720" w:right="56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114300" distT="114300" distL="114300" distR="114300">
            <wp:extent cx="1566863" cy="563294"/>
            <wp:effectExtent b="0" l="0" r="0" t="0"/>
            <wp:docPr id="5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566863" cy="563294"/>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numPr>
          <w:ilvl w:val="0"/>
          <w:numId w:val="1"/>
        </w:numPr>
        <w:spacing w:before="240" w:line="276" w:lineRule="auto"/>
        <w:ind w:left="720" w:right="56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Which shape below is shaded ¾ grey? Put a ring round the correct one.</w:t>
      </w:r>
      <w:r w:rsidDel="00000000" w:rsidR="00000000" w:rsidRPr="00000000">
        <w:rPr>
          <w:rFonts w:ascii="Century Gothic" w:cs="Century Gothic" w:eastAsia="Century Gothic" w:hAnsi="Century Gothic"/>
          <w:sz w:val="22"/>
          <w:szCs w:val="22"/>
        </w:rPr>
        <w:drawing>
          <wp:inline distB="114300" distT="114300" distL="114300" distR="114300">
            <wp:extent cx="2014538" cy="701548"/>
            <wp:effectExtent b="0" l="0" r="0" t="0"/>
            <wp:docPr id="6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014538" cy="701548"/>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Reading</w:t>
      </w:r>
    </w:p>
    <w:p w:rsidR="00000000" w:rsidDel="00000000" w:rsidP="00000000" w:rsidRDefault="00000000" w:rsidRPr="00000000" w14:paraId="00000064">
      <w:pPr>
        <w:ind w:left="360" w:firstLine="0"/>
        <w:jc w:val="left"/>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Remember to read for at least 30 minutes every day. Can you record any comments, questions or new and exciting words you have read?</w:t>
      </w:r>
      <w:r w:rsidDel="00000000" w:rsidR="00000000" w:rsidRPr="00000000">
        <w:rPr>
          <w:rtl w:val="0"/>
        </w:rPr>
      </w:r>
    </w:p>
    <w:p w:rsidR="00000000" w:rsidDel="00000000" w:rsidP="00000000" w:rsidRDefault="00000000" w:rsidRPr="00000000" w14:paraId="00000065">
      <w:pPr>
        <w:jc w:val="left"/>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66">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Times Tables</w:t>
      </w:r>
    </w:p>
    <w:p w:rsidR="00000000" w:rsidDel="00000000" w:rsidP="00000000" w:rsidRDefault="00000000" w:rsidRPr="00000000" w14:paraId="0000006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half term our times tables focus are our 6 and 12 times table, Can you test yourselves and see how many you know when setting yourself a 2 minute timer? If you would like to challenge yourself daily, take these ‘Daily 10’ tests on: </w:t>
      </w:r>
      <w:hyperlink r:id="rId13">
        <w:r w:rsidDel="00000000" w:rsidR="00000000" w:rsidRPr="00000000">
          <w:rPr>
            <w:rFonts w:ascii="Century Gothic" w:cs="Century Gothic" w:eastAsia="Century Gothic" w:hAnsi="Century Gothic"/>
            <w:color w:val="0000ff"/>
            <w:u w:val="single"/>
            <w:rtl w:val="0"/>
          </w:rPr>
          <w:t xml:space="preserve">https://www.topmarks.co.uk/maths-games/daily10</w:t>
        </w:r>
      </w:hyperlink>
      <w:r w:rsidDel="00000000" w:rsidR="00000000" w:rsidRPr="00000000">
        <w:rPr>
          <w:rtl w:val="0"/>
        </w:rPr>
      </w:r>
    </w:p>
    <w:sectPr>
      <w:headerReference r:id="rId14" w:type="first"/>
      <w:footerReference r:id="rId15" w:type="default"/>
      <w:footerReference r:id="rId16"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440" w:right="-144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-644746</wp:posOffset>
          </wp:positionH>
          <wp:positionV relativeFrom="paragraph">
            <wp:posOffset>-308644</wp:posOffset>
          </wp:positionV>
          <wp:extent cx="1663214" cy="367124"/>
          <wp:effectExtent b="0" l="0" r="0" t="0"/>
          <wp:wrapNone/>
          <wp:docPr descr="A picture containing text&#10;&#10;Description automatically generated" id="59" name="image5.png"/>
          <a:graphic>
            <a:graphicData uri="http://schemas.openxmlformats.org/drawingml/2006/picture">
              <pic:pic>
                <pic:nvPicPr>
                  <pic:cNvPr descr="A picture containing text&#10;&#10;Description automatically generated" id="0" name="image5.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-660399</wp:posOffset>
              </wp:positionH>
              <wp:positionV relativeFrom="paragraph">
                <wp:posOffset>127000</wp:posOffset>
              </wp:positionV>
              <wp:extent cx="7404249" cy="1653837"/>
              <wp:effectExtent b="0" l="0" r="0" t="0"/>
              <wp:wrapNone/>
              <wp:docPr id="54" name=""/>
              <a:graphic>
                <a:graphicData uri="http://schemas.microsoft.com/office/word/2010/wordprocessingGroup">
                  <wpg:wgp>
                    <wpg:cNvGrpSpPr/>
                    <wpg:grpSpPr>
                      <a:xfrm>
                        <a:off x="1643876" y="2962586"/>
                        <a:ext cx="7404249" cy="1653837"/>
                        <a:chOff x="1643876" y="2962586"/>
                        <a:chExt cx="7404249" cy="1634828"/>
                      </a:xfrm>
                    </wpg:grpSpPr>
                    <wpg:grpSp>
                      <wpg:cNvGrpSpPr/>
                      <wpg:grpSpPr>
                        <a:xfrm>
                          <a:off x="1643876" y="2962586"/>
                          <a:ext cx="7404249" cy="1634828"/>
                          <a:chOff x="1643876" y="2972091"/>
                          <a:chExt cx="7404249" cy="1615818"/>
                        </a:xfrm>
                      </wpg:grpSpPr>
                      <wps:wsp>
                        <wps:cNvSpPr/>
                        <wps:cNvPr id="3" name="Shape 3"/>
                        <wps:spPr>
                          <a:xfrm>
                            <a:off x="1643876" y="2972091"/>
                            <a:ext cx="7404225" cy="161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72091"/>
                            <a:ext cx="7404249" cy="1615818"/>
                            <a:chOff x="1643876" y="2981596"/>
                            <a:chExt cx="7404249" cy="1596809"/>
                          </a:xfrm>
                        </wpg:grpSpPr>
                        <wps:wsp>
                          <wps:cNvSpPr/>
                          <wps:cNvPr id="5" name="Shape 5"/>
                          <wps:spPr>
                            <a:xfrm>
                              <a:off x="1643876" y="2981596"/>
                              <a:ext cx="7404225" cy="159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1596"/>
                              <a:ext cx="7404249" cy="1596809"/>
                              <a:chOff x="1643876" y="2989986"/>
                              <a:chExt cx="7404249" cy="1580029"/>
                            </a:xfrm>
                          </wpg:grpSpPr>
                          <wps:wsp>
                            <wps:cNvSpPr/>
                            <wps:cNvPr id="7" name="Shape 7"/>
                            <wps:spPr>
                              <a:xfrm>
                                <a:off x="1643876" y="2989986"/>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9986"/>
                                <a:ext cx="7404249" cy="1580029"/>
                                <a:chOff x="0" y="0"/>
                                <a:chExt cx="7404249" cy="1580029"/>
                              </a:xfrm>
                            </wpg:grpSpPr>
                            <wps:wsp>
                              <wps:cNvSpPr/>
                              <wps:cNvPr id="9" name="Shape 9"/>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11" name="Shape 11"/>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14" name="Shape 14"/>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5 HOMEWORK</w:t>
                                    </w:r>
                                  </w:p>
                                </w:txbxContent>
                              </wps:txbx>
                              <wps:bodyPr anchorCtr="0" anchor="t" bIns="45700" lIns="91425" spcFirstLastPara="1" rIns="91425" wrap="square" tIns="45700">
                                <a:noAutofit/>
                              </wps:bodyPr>
                            </wps:wsp>
                            <wps:wsp>
                              <wps:cNvSpPr/>
                              <wps:cNvPr id="15" name="Shape 15"/>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 </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.11.20</w:t>
                                    </w:r>
                                  </w:p>
                                </w:txbxContent>
                              </wps:txbx>
                              <wps:bodyPr anchorCtr="0" anchor="t" bIns="45700" lIns="91425" spcFirstLastPara="1" rIns="91425" wrap="square" tIns="4570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-660399</wp:posOffset>
              </wp:positionH>
              <wp:positionV relativeFrom="paragraph">
                <wp:posOffset>127000</wp:posOffset>
              </wp:positionV>
              <wp:extent cx="7404249" cy="1653837"/>
              <wp:effectExtent b="0" l="0" r="0" t="0"/>
              <wp:wrapNone/>
              <wp:docPr id="54"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404249" cy="1653837"/>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94342B"/>
    <w:pPr>
      <w:spacing w:after="100" w:afterAutospacing="1" w:before="100" w:beforeAutospacing="1"/>
    </w:pPr>
    <w:rPr>
      <w:rFonts w:ascii="Times New Roman" w:cs="Times New Roman" w:eastAsia="Times New Roman" w:hAnsi="Times New Roman"/>
      <w:lang w:eastAsia="en-GB"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hyperlink" Target="https://www.topmarks.co.uk/maths-games/daily10" TargetMode="External"/><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1.xml"/><Relationship Id="rId14" Type="http://schemas.openxmlformats.org/officeDocument/2006/relationships/header" Target="head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dioZfuESort/uMpOMceDnCtlA==">AMUW2mX2jt4e9SnpitfQJZqYQRmdB/ZDLTXWD3OXhThzepDW3LBMl/NXTC03xuetNn2S9NdGTF742hx3aST/6sHi5fDLBd0P/FwXWv83EiGF8oQUfF6+SHg=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2020-09-28T20:00:00Z</dcterms:created>
  <dc:creator>Microsoft Office User</dc:creator>
</cp:coreProperties>
</file>